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9D94" w14:textId="77777777" w:rsidR="005238F9" w:rsidRDefault="005238F9" w:rsidP="003453D3">
      <w:pPr>
        <w:pStyle w:val="Bodytext40"/>
        <w:shd w:val="clear" w:color="auto" w:fill="auto"/>
        <w:spacing w:before="0" w:line="240" w:lineRule="exact"/>
        <w:jc w:val="left"/>
        <w:rPr>
          <w:rFonts w:ascii="Times New Roman" w:eastAsia="Arial" w:hAnsi="Times New Roman" w:cs="Times New Roman"/>
          <w:b/>
          <w:bCs/>
        </w:rPr>
      </w:pPr>
      <w:r w:rsidRPr="005238F9">
        <w:rPr>
          <w:rFonts w:ascii="Times New Roman" w:eastAsia="Arial" w:hAnsi="Times New Roman" w:cs="Times New Roman"/>
          <w:b/>
          <w:bCs/>
        </w:rPr>
        <w:t>State Tax Service under the Ministry of Economy of the Republic of Azerbaijan</w:t>
      </w:r>
    </w:p>
    <w:p w14:paraId="2F7DAE67" w14:textId="77777777" w:rsidR="005238F9" w:rsidRDefault="005238F9" w:rsidP="003453D3">
      <w:pPr>
        <w:pStyle w:val="Bodytext40"/>
        <w:shd w:val="clear" w:color="auto" w:fill="auto"/>
        <w:spacing w:before="0" w:line="240" w:lineRule="exact"/>
        <w:jc w:val="left"/>
        <w:rPr>
          <w:rFonts w:ascii="Times New Roman" w:eastAsia="Arial" w:hAnsi="Times New Roman" w:cs="Times New Roman"/>
          <w:b/>
          <w:bCs/>
        </w:rPr>
      </w:pPr>
    </w:p>
    <w:p w14:paraId="0AAD6BCB" w14:textId="77777777" w:rsidR="005238F9" w:rsidRDefault="005238F9" w:rsidP="003453D3">
      <w:pPr>
        <w:pStyle w:val="Bodytext40"/>
        <w:shd w:val="clear" w:color="auto" w:fill="auto"/>
        <w:spacing w:before="0" w:line="240" w:lineRule="exact"/>
        <w:jc w:val="left"/>
        <w:rPr>
          <w:rFonts w:ascii="Times New Roman" w:eastAsia="Arial" w:hAnsi="Times New Roman" w:cs="Times New Roman"/>
          <w:b/>
          <w:bCs/>
        </w:rPr>
      </w:pPr>
    </w:p>
    <w:p w14:paraId="16024EC2" w14:textId="41C5B6D0" w:rsidR="005238F9" w:rsidRDefault="005238F9" w:rsidP="003453D3">
      <w:pPr>
        <w:pStyle w:val="Heading10"/>
        <w:keepNext/>
        <w:keepLines/>
        <w:shd w:val="clear" w:color="auto" w:fill="auto"/>
        <w:spacing w:after="5915" w:line="380" w:lineRule="exact"/>
        <w:rPr>
          <w:rFonts w:ascii="Times New Roman" w:hAnsi="Times New Roman" w:cs="Times New Roman"/>
          <w:sz w:val="24"/>
          <w:szCs w:val="24"/>
        </w:rPr>
      </w:pPr>
      <w:r w:rsidRPr="005238F9">
        <w:rPr>
          <w:rFonts w:ascii="Times New Roman" w:hAnsi="Times New Roman" w:cs="Times New Roman"/>
          <w:sz w:val="24"/>
          <w:szCs w:val="24"/>
        </w:rPr>
        <w:t>EXTRACT FROM THE STATE REGISTER OF THE COMMERCIAL ENTITY</w:t>
      </w:r>
    </w:p>
    <w:p w14:paraId="596DC210" w14:textId="2259B8E2" w:rsidR="005238F9" w:rsidRDefault="005238F9" w:rsidP="003453D3">
      <w:pPr>
        <w:pStyle w:val="Heading10"/>
        <w:keepNext/>
        <w:keepLines/>
        <w:shd w:val="clear" w:color="auto" w:fill="auto"/>
        <w:spacing w:after="5915" w:line="380" w:lineRule="exact"/>
        <w:rPr>
          <w:rFonts w:ascii="Times New Roman" w:hAnsi="Times New Roman" w:cs="Times New Roman"/>
          <w:sz w:val="24"/>
          <w:szCs w:val="24"/>
        </w:rPr>
      </w:pPr>
      <w:r w:rsidRPr="005238F9">
        <w:rPr>
          <w:rFonts w:ascii="Times New Roman" w:hAnsi="Times New Roman" w:cs="Times New Roman"/>
          <w:sz w:val="24"/>
          <w:szCs w:val="24"/>
        </w:rPr>
        <w:t xml:space="preserve">According to the Decree of the President of the Republic of Azerbaijan Ilham Aliyev dated 30.04.2007, the </w:t>
      </w:r>
      <w:r>
        <w:rPr>
          <w:rFonts w:ascii="Times New Roman" w:hAnsi="Times New Roman" w:cs="Times New Roman"/>
          <w:sz w:val="24"/>
          <w:szCs w:val="24"/>
        </w:rPr>
        <w:t>entity</w:t>
      </w:r>
      <w:r w:rsidRPr="005238F9">
        <w:rPr>
          <w:rFonts w:ascii="Times New Roman" w:hAnsi="Times New Roman" w:cs="Times New Roman"/>
          <w:sz w:val="24"/>
          <w:szCs w:val="24"/>
        </w:rPr>
        <w:t xml:space="preserve"> was registered under the "one-stop shop" principle.</w:t>
      </w:r>
    </w:p>
    <w:p w14:paraId="3E24107D" w14:textId="4F059F10" w:rsidR="00AC139E" w:rsidRDefault="003453D3" w:rsidP="003453D3">
      <w:pPr>
        <w:pStyle w:val="Heading10"/>
        <w:keepNext/>
        <w:keepLines/>
        <w:shd w:val="clear" w:color="auto" w:fill="auto"/>
        <w:spacing w:after="5915" w:line="380" w:lineRule="exac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8F9" w:rsidRPr="005238F9">
        <w:rPr>
          <w:rFonts w:ascii="Times New Roman" w:hAnsi="Times New Roman" w:cs="Times New Roman"/>
          <w:sz w:val="24"/>
          <w:szCs w:val="24"/>
        </w:rPr>
        <w:t>Head of the registration authority</w:t>
      </w:r>
    </w:p>
    <w:sectPr w:rsidR="00AC139E" w:rsidSect="003453D3">
      <w:pgSz w:w="11900" w:h="16840"/>
      <w:pgMar w:top="1080" w:right="647" w:bottom="1260" w:left="19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1AB3" w14:textId="77777777" w:rsidR="002553BB" w:rsidRDefault="002553BB">
      <w:r>
        <w:separator/>
      </w:r>
    </w:p>
  </w:endnote>
  <w:endnote w:type="continuationSeparator" w:id="0">
    <w:p w14:paraId="40E7D536" w14:textId="77777777" w:rsidR="002553BB" w:rsidRDefault="002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DFC7" w14:textId="77777777" w:rsidR="002553BB" w:rsidRDefault="002553BB"/>
  </w:footnote>
  <w:footnote w:type="continuationSeparator" w:id="0">
    <w:p w14:paraId="1B00ACCE" w14:textId="77777777" w:rsidR="002553BB" w:rsidRDefault="002553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9E"/>
    <w:rsid w:val="00224327"/>
    <w:rsid w:val="002553BB"/>
    <w:rsid w:val="003453D3"/>
    <w:rsid w:val="005238F9"/>
    <w:rsid w:val="00660B72"/>
    <w:rsid w:val="008C2D55"/>
    <w:rsid w:val="0092452B"/>
    <w:rsid w:val="00AC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4146"/>
  <w15:docId w15:val="{38F751F8-6672-4F40-B390-0CDFECE5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">
    <w:name w:val="Heading #1_"/>
    <w:basedOn w:val="DefaultParagraphFont"/>
    <w:link w:val="Heading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mbria" w:eastAsia="Cambria" w:hAnsi="Cambria" w:cs="Cambri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300" w:line="264" w:lineRule="exact"/>
      <w:jc w:val="center"/>
    </w:pPr>
    <w:rPr>
      <w:rFonts w:ascii="Arial" w:eastAsia="Arial" w:hAnsi="Arial" w:cs="Arial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300" w:line="0" w:lineRule="atLeast"/>
      <w:jc w:val="center"/>
    </w:pPr>
    <w:rPr>
      <w:rFonts w:ascii="Cambria" w:eastAsia="Cambria" w:hAnsi="Cambria" w:cs="Cambria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6000" w:line="0" w:lineRule="atLeast"/>
      <w:outlineLvl w:val="0"/>
    </w:pPr>
    <w:rPr>
      <w:rFonts w:ascii="Cambria" w:eastAsia="Cambria" w:hAnsi="Cambria" w:cs="Cambria"/>
      <w:sz w:val="38"/>
      <w:szCs w:val="3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00" w:after="780" w:line="269" w:lineRule="exact"/>
      <w:jc w:val="center"/>
    </w:pPr>
    <w:rPr>
      <w:rFonts w:ascii="Cambria" w:eastAsia="Cambria" w:hAnsi="Cambria" w:cs="Cambria"/>
      <w:i/>
      <w:iCs/>
      <w:sz w:val="22"/>
      <w:szCs w:val="22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780" w:line="0" w:lineRule="atLeast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Ilaha Feyziyeva</dc:creator>
  <cp:lastModifiedBy>Hp</cp:lastModifiedBy>
  <cp:revision>4</cp:revision>
  <dcterms:created xsi:type="dcterms:W3CDTF">2024-10-16T06:31:00Z</dcterms:created>
  <dcterms:modified xsi:type="dcterms:W3CDTF">2024-10-17T08:25:00Z</dcterms:modified>
</cp:coreProperties>
</file>